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02" w:rsidRPr="00350F02" w:rsidRDefault="00350F02">
      <w:pPr>
        <w:rPr>
          <w:b/>
          <w:sz w:val="24"/>
          <w:szCs w:val="24"/>
          <w:u w:val="single"/>
        </w:rPr>
      </w:pPr>
      <w:bookmarkStart w:id="0" w:name="_GoBack"/>
      <w:bookmarkEnd w:id="0"/>
      <w:r w:rsidRPr="00350F02">
        <w:rPr>
          <w:b/>
          <w:sz w:val="24"/>
          <w:szCs w:val="24"/>
          <w:u w:val="single"/>
        </w:rPr>
        <w:t xml:space="preserve">Fundament </w:t>
      </w:r>
    </w:p>
    <w:p w:rsidR="00350F02" w:rsidRDefault="00350F02">
      <w:r>
        <w:t xml:space="preserve">Voor alle politieke en bestuurlijke functionarissen van de ChristenUnie geldt dat zij de grondslag van de partij van harte moeten kunnen onderschrijven. Deze luidt: </w:t>
      </w:r>
    </w:p>
    <w:p w:rsidR="00350F02" w:rsidRPr="00350F02" w:rsidRDefault="00350F02">
      <w:pPr>
        <w:rPr>
          <w:i/>
        </w:rPr>
      </w:pPr>
      <w:r w:rsidRPr="00350F02">
        <w:rPr>
          <w:i/>
        </w:rPr>
        <w:t>Gedreven door Gods liefde en Christus’ koningschap wil de ChristenUnie zich inzetten voor de samenleving en het bestuur van ons land. Zij erkent dat de overheid door God is gegeven en in Zijn dienst staat om recht te doen en vrijheid en vrede te beschermen, wereldwijd. De ChristenUnie baseert haar politieke principes op de Bijbel, Gods geïnspireerde en gezaghebbende Woord. Haar leden verenigen zich vanuit het christelijk geloof, zoals kernachtig verwoord i</w:t>
      </w:r>
      <w:r w:rsidR="000D7955">
        <w:rPr>
          <w:i/>
        </w:rPr>
        <w:t xml:space="preserve">n de Geloofsbelijdenis van </w:t>
      </w:r>
      <w:proofErr w:type="spellStart"/>
      <w:r w:rsidR="000D7955">
        <w:rPr>
          <w:i/>
        </w:rPr>
        <w:t>Nicea</w:t>
      </w:r>
      <w:proofErr w:type="spellEnd"/>
      <w:r w:rsidRPr="00350F02">
        <w:rPr>
          <w:i/>
        </w:rPr>
        <w:t xml:space="preserve">. </w:t>
      </w:r>
    </w:p>
    <w:p w:rsidR="009F3ED7" w:rsidRDefault="00350F02">
      <w:r>
        <w:t xml:space="preserve">ChristenUnie raadsleden zijn herkenbare navolgers van Christus in de politiek. Zij onderschrijven het kernprogramma van de ChristenUnie waarin de politieke visie voor de lange termijn is vastgelegd. In de preambule zijn het perspectief, het fundament en de kernwaarden vastgelegd. Deze preambule luidt: </w:t>
      </w:r>
    </w:p>
    <w:p w:rsidR="00350F02" w:rsidRDefault="00350F02">
      <w:pPr>
        <w:rPr>
          <w:i/>
        </w:rPr>
      </w:pPr>
      <w:r w:rsidRPr="00350F02">
        <w:rPr>
          <w:i/>
        </w:rPr>
        <w:t xml:space="preserve">De politieke visie van de ChristenUnie staat in het perspectief van geloof, hoop en liefde. Geloof in de almachtige Schepper geeft richting aan de politiek: Hij laat niet los wat Zijn hand begon. Jezus Christus, Wie alle macht is gegeven in hemel en op aarde, geeft hoop op een leven over de grenzen van deze wereld heen. De Heilige Geest inspireert tot navolging van Christus in Zijn liefde. Zoals vastgelegd in haar grondslag, fundeert de ChristenUnie haar politieke visie op het betrouwbare Woord van God, de Bijbel. Met haar politieke visie staat de ChristenUnie in een levende traditie van eeuwenlang christelijk denken over mens, maatschappij en overheid, vanaf de kerkvader Augustinus tot op de dag van vandaag. De ChristenUnie put politieke wijsheid uit de Oecumenische Belijdenissen, de Drie Formulieren van Eenheid, de Verklaring van Lausanne en andere belangrijke verwoordingen van de Bijbelse boodschap voor het publieke leven. </w:t>
      </w:r>
    </w:p>
    <w:p w:rsidR="00350F02" w:rsidRPr="00350F02" w:rsidRDefault="00350F02">
      <w:r w:rsidRPr="00350F02">
        <w:t>In de politieke visie van de ChristenUnie staan drie kernwaarden centraal, die leidend zijn voor haar inzet voor gerechtigheid in Nederland en in heel de wereld.</w:t>
      </w:r>
    </w:p>
    <w:p w:rsidR="00350F02" w:rsidRPr="00350F02" w:rsidRDefault="00350F02">
      <w:pPr>
        <w:rPr>
          <w:b/>
        </w:rPr>
      </w:pPr>
      <w:r w:rsidRPr="00350F02">
        <w:rPr>
          <w:b/>
        </w:rPr>
        <w:t xml:space="preserve">Dienstbare samenleving </w:t>
      </w:r>
    </w:p>
    <w:p w:rsidR="00350F02" w:rsidRPr="00350F02" w:rsidRDefault="00350F02">
      <w:pPr>
        <w:rPr>
          <w:i/>
        </w:rPr>
      </w:pPr>
      <w:r w:rsidRPr="00350F02">
        <w:rPr>
          <w:i/>
        </w:rPr>
        <w:t>God laat mensen opbloeien in relaties, samenwerking en onderlinge zorg. Een dienstbare samenleving vraagt een betrokken, maar ook bescheiden overheid. De overheid zet zich in voor een maatschappelijke ordening waarin mensen hun talenten kunnen ontwikkelen en in vrijheid hun verantwoordelijkheden kunnen nemen.</w:t>
      </w:r>
    </w:p>
    <w:p w:rsidR="00350F02" w:rsidRPr="00350F02" w:rsidRDefault="00350F02">
      <w:pPr>
        <w:rPr>
          <w:b/>
        </w:rPr>
      </w:pPr>
      <w:r w:rsidRPr="00350F02">
        <w:rPr>
          <w:b/>
        </w:rPr>
        <w:t xml:space="preserve">Geloofsvrijheid </w:t>
      </w:r>
    </w:p>
    <w:p w:rsidR="00350F02" w:rsidRPr="00350F02" w:rsidRDefault="00350F02">
      <w:pPr>
        <w:rPr>
          <w:i/>
        </w:rPr>
      </w:pPr>
      <w:r w:rsidRPr="00350F02">
        <w:rPr>
          <w:i/>
        </w:rPr>
        <w:t xml:space="preserve">God maakt mensen verantwoordelijk door ze vrijheid te geven. De overheid beschermt en respecteert deze vrijheid. Alle mensen hebben het recht om in vrijheid hun geloof en overtuiging te delen, met elkaar, met hun kinderen en in de samenleving. </w:t>
      </w:r>
    </w:p>
    <w:p w:rsidR="00350F02" w:rsidRPr="00350F02" w:rsidRDefault="00350F02">
      <w:pPr>
        <w:rPr>
          <w:b/>
        </w:rPr>
      </w:pPr>
      <w:r w:rsidRPr="00350F02">
        <w:rPr>
          <w:b/>
        </w:rPr>
        <w:t xml:space="preserve">Waardevol leven </w:t>
      </w:r>
    </w:p>
    <w:p w:rsidR="00350F02" w:rsidRPr="00350F02" w:rsidRDefault="00350F02">
      <w:pPr>
        <w:rPr>
          <w:i/>
        </w:rPr>
      </w:pPr>
      <w:r w:rsidRPr="00350F02">
        <w:rPr>
          <w:i/>
        </w:rPr>
        <w:t xml:space="preserve">Alle leven is Gods waardevolle gift. De overheid zet zich in voor duurzame ontwikkeling van en een zorgvuldige omgang met heel Zijn schepping. De overheid staat voor de waardigheid en de rechten van alle mensen: krachtig of kwetsbaar, geboren of ongeboren, nabij of veraf. </w:t>
      </w:r>
    </w:p>
    <w:p w:rsidR="00350F02" w:rsidRDefault="00350F02"/>
    <w:p w:rsidR="00350F02" w:rsidRDefault="00350F02"/>
    <w:p w:rsidR="00350F02" w:rsidRDefault="00350F02">
      <w:r>
        <w:lastRenderedPageBreak/>
        <w:t xml:space="preserve">Een vertegenwoordiger van de ChristenUnie is daarom herkenbaar aan: </w:t>
      </w:r>
    </w:p>
    <w:p w:rsidR="00350F02" w:rsidRPr="00350F02" w:rsidRDefault="00350F02">
      <w:pPr>
        <w:rPr>
          <w:b/>
        </w:rPr>
      </w:pPr>
      <w:r w:rsidRPr="00350F02">
        <w:rPr>
          <w:b/>
        </w:rPr>
        <w:t xml:space="preserve">• Een dienstbare en respectvolle houding: </w:t>
      </w:r>
    </w:p>
    <w:p w:rsidR="00350F02" w:rsidRPr="00350F02" w:rsidRDefault="00350F02">
      <w:pPr>
        <w:rPr>
          <w:i/>
        </w:rPr>
      </w:pPr>
      <w:r w:rsidRPr="00350F02">
        <w:rPr>
          <w:i/>
        </w:rPr>
        <w:t xml:space="preserve">De grondhouding van elke kandidaat die een politiek-bestuurlijke functie wil bekleden moet zijn dat hij van harte bereid is om in een dienende functie werkzaam te zijn, d.w.z. om God, de naaste en de samenleving te dienen. Concreet betekent dit: niet het eigen belang voorop en niet willen heersen, maar nederigheid, willen samenwerken, respecteren van de waardigheid en rechten van alle inwoners. </w:t>
      </w:r>
    </w:p>
    <w:p w:rsidR="00350F02" w:rsidRPr="00350F02" w:rsidRDefault="00350F02">
      <w:pPr>
        <w:rPr>
          <w:b/>
        </w:rPr>
      </w:pPr>
      <w:r w:rsidRPr="00350F02">
        <w:rPr>
          <w:b/>
        </w:rPr>
        <w:t xml:space="preserve">• Authenticiteit en integriteit </w:t>
      </w:r>
    </w:p>
    <w:p w:rsidR="00350F02" w:rsidRPr="00350F02" w:rsidRDefault="00350F02">
      <w:pPr>
        <w:rPr>
          <w:i/>
        </w:rPr>
      </w:pPr>
      <w:r w:rsidRPr="00350F02">
        <w:rPr>
          <w:i/>
        </w:rPr>
        <w:t xml:space="preserve">De politiek lijkt onder steeds grotere invloed te staan van media, hypes en opiniepeilingen. Een ChristenUnie-politicus blijft daarin zichzelf en houdt vast aan de Bijbel, het verkiezingsprogramma en duidelijke waarden en normen. Hij of zij is eerlijk, ook over gemaakte fouten. Integer handelen betekent doen wat je zegt en zeggen wat je doet. Niet alleen strikt de regels volgen, maar in relatie tot mensen en middelen een betrouwbaar, transparant christen zijn, een mens uit één stuk. Vertrouwen wekken door sociale en ethische normen te handhaven., ook als het spannend wordt. </w:t>
      </w:r>
    </w:p>
    <w:p w:rsidR="00350F02" w:rsidRPr="00350F02" w:rsidRDefault="00350F02">
      <w:pPr>
        <w:rPr>
          <w:b/>
        </w:rPr>
      </w:pPr>
      <w:r w:rsidRPr="00350F02">
        <w:rPr>
          <w:b/>
        </w:rPr>
        <w:t xml:space="preserve">• Bereidheid om te leren </w:t>
      </w:r>
    </w:p>
    <w:p w:rsidR="00350F02" w:rsidRDefault="00350F02">
      <w:r w:rsidRPr="00350F02">
        <w:rPr>
          <w:i/>
        </w:rPr>
        <w:t xml:space="preserve">We zoeken geen schapen met vijf poten. Belangrijk is dat een kandidaat de bereidheid en inzet toont om te leren en zich te ontwikkelen. </w:t>
      </w:r>
    </w:p>
    <w:p w:rsidR="00350F02" w:rsidRDefault="00350F02"/>
    <w:p w:rsidR="00350F02" w:rsidRDefault="00350F02"/>
    <w:p w:rsidR="00350F02" w:rsidRDefault="00350F02"/>
    <w:p w:rsidR="00350F02" w:rsidRDefault="00350F02"/>
    <w:p w:rsidR="00350F02" w:rsidRDefault="00350F02"/>
    <w:p w:rsidR="00350F02" w:rsidRDefault="00350F02"/>
    <w:p w:rsidR="00350F02" w:rsidRDefault="00350F02"/>
    <w:p w:rsidR="00350F02" w:rsidRDefault="00350F02"/>
    <w:p w:rsidR="00350F02" w:rsidRDefault="00350F02"/>
    <w:p w:rsidR="00350F02" w:rsidRDefault="00350F02"/>
    <w:p w:rsidR="00350F02" w:rsidRDefault="00350F02"/>
    <w:p w:rsidR="00350F02" w:rsidRDefault="00350F02"/>
    <w:p w:rsidR="00350F02" w:rsidRDefault="00350F02"/>
    <w:p w:rsidR="00350F02" w:rsidRDefault="00350F02"/>
    <w:p w:rsidR="00350F02" w:rsidRDefault="00350F02"/>
    <w:p w:rsidR="00350F02" w:rsidRDefault="00350F02"/>
    <w:p w:rsidR="00DA501E" w:rsidRDefault="00DA501E">
      <w:pPr>
        <w:rPr>
          <w:b/>
          <w:sz w:val="24"/>
          <w:szCs w:val="24"/>
          <w:u w:val="single"/>
        </w:rPr>
      </w:pPr>
    </w:p>
    <w:p w:rsidR="00350F02" w:rsidRPr="00350F02" w:rsidRDefault="00350F02">
      <w:pPr>
        <w:rPr>
          <w:b/>
          <w:sz w:val="24"/>
          <w:szCs w:val="24"/>
          <w:u w:val="single"/>
        </w:rPr>
      </w:pPr>
      <w:r w:rsidRPr="00350F02">
        <w:rPr>
          <w:b/>
          <w:sz w:val="24"/>
          <w:szCs w:val="24"/>
          <w:u w:val="single"/>
        </w:rPr>
        <w:lastRenderedPageBreak/>
        <w:t xml:space="preserve">Profiel Raadslid </w:t>
      </w:r>
    </w:p>
    <w:p w:rsidR="00350F02" w:rsidRDefault="00350F02">
      <w:r>
        <w:t xml:space="preserve">Een raadslid functioneert in een complexe omgeving. Allerlei belangen moeten worden afgewogen in een omgeving waar tal van mensen hun eigen taak en verantwoordelijkheid hebben. Een raadslid heeft in grote lijnen drie verantwoordelijkheden in de gemeenteraad: </w:t>
      </w:r>
    </w:p>
    <w:p w:rsidR="00350F02" w:rsidRDefault="00350F02">
      <w:r>
        <w:t xml:space="preserve">a. Burgers vertegenwoordigen; </w:t>
      </w:r>
    </w:p>
    <w:p w:rsidR="00350F02" w:rsidRDefault="00350F02">
      <w:r>
        <w:t xml:space="preserve">b. Kaders stellen voor het college; </w:t>
      </w:r>
    </w:p>
    <w:p w:rsidR="00350F02" w:rsidRDefault="00350F02">
      <w:r>
        <w:t xml:space="preserve">c. Controleren of gebeurt wat is afgesproken; </w:t>
      </w:r>
    </w:p>
    <w:p w:rsidR="00350F02" w:rsidRDefault="00350F02"/>
    <w:p w:rsidR="00350F02" w:rsidRDefault="00350F02">
      <w:r>
        <w:t>Om dit goed te kunnen doen, maakt een raadslid deel uit van een fractie, bestaande uit steunfractieleden en raadsleden. Samen geven zij invulling aan deze taken. Een raadslid is op veel manieren actief. Een kleine greep uit de taken: hij / zij moet stukken doorgronden, consequenties van beleid overzien, financiële onderbouwingen begrijpen, contacten onderhouden met burgers en organisaties, netwerken, communiceren met de achterban, werken aan zijn / haar zichtbaarheid (profileren). Dit vraagt veel van een raadslid en maakt het wenselijk dat een raadslid beschikt over de volgende competenties:</w:t>
      </w:r>
    </w:p>
    <w:p w:rsidR="00350F02" w:rsidRDefault="00DA501E">
      <w:r>
        <w:rPr>
          <w:b/>
        </w:rPr>
        <w:t>Gewenste competenties</w:t>
      </w:r>
      <w:r w:rsidR="00350F02" w:rsidRPr="00350F02">
        <w:rPr>
          <w:b/>
        </w:rPr>
        <w:t>:</w:t>
      </w:r>
      <w:r w:rsidR="00350F02">
        <w:t xml:space="preserve"> </w:t>
      </w:r>
    </w:p>
    <w:p w:rsidR="00350F02" w:rsidRPr="00350F02" w:rsidRDefault="00350F02" w:rsidP="00350F02">
      <w:pPr>
        <w:pStyle w:val="Lijstalinea"/>
        <w:numPr>
          <w:ilvl w:val="0"/>
          <w:numId w:val="1"/>
        </w:numPr>
        <w:rPr>
          <w:b/>
        </w:rPr>
      </w:pPr>
      <w:r w:rsidRPr="00350F02">
        <w:rPr>
          <w:b/>
        </w:rPr>
        <w:t xml:space="preserve">Mondelinge vaardigheid </w:t>
      </w:r>
    </w:p>
    <w:p w:rsidR="00350F02" w:rsidRDefault="00350F02" w:rsidP="00350F02">
      <w:pPr>
        <w:ind w:left="360"/>
      </w:pPr>
      <w:r>
        <w:t xml:space="preserve">Ideeën en meningen in begrijpelijke taal aan anderen duidelijk maken en het taalgebruik aanpassen aan het niveau van de ander. </w:t>
      </w:r>
    </w:p>
    <w:p w:rsidR="00DA501E" w:rsidRPr="00DA501E" w:rsidRDefault="00DA501E" w:rsidP="00DA501E">
      <w:pPr>
        <w:pStyle w:val="Lijstalinea"/>
        <w:numPr>
          <w:ilvl w:val="0"/>
          <w:numId w:val="1"/>
        </w:numPr>
        <w:rPr>
          <w:b/>
        </w:rPr>
      </w:pPr>
      <w:r w:rsidRPr="00DA501E">
        <w:rPr>
          <w:b/>
        </w:rPr>
        <w:t xml:space="preserve">Omgevingsbewustzijn </w:t>
      </w:r>
    </w:p>
    <w:p w:rsidR="00DA501E" w:rsidRDefault="00DA501E" w:rsidP="00DA501E">
      <w:pPr>
        <w:ind w:left="360"/>
      </w:pPr>
      <w:r>
        <w:t xml:space="preserve">Op de hoogte zijn van relevante maatschappelijke, politieke en vakinhoudelijke ontwikkelingen en trends en deze kennis effectief benutten ten behoeve van de eigen organisatie. </w:t>
      </w:r>
    </w:p>
    <w:p w:rsidR="00DA501E" w:rsidRPr="00DA501E" w:rsidRDefault="00DA501E" w:rsidP="00DA501E">
      <w:pPr>
        <w:pStyle w:val="Lijstalinea"/>
        <w:numPr>
          <w:ilvl w:val="0"/>
          <w:numId w:val="1"/>
        </w:numPr>
        <w:rPr>
          <w:b/>
        </w:rPr>
      </w:pPr>
      <w:r w:rsidRPr="00DA501E">
        <w:rPr>
          <w:b/>
        </w:rPr>
        <w:t xml:space="preserve">Onderhandelen </w:t>
      </w:r>
    </w:p>
    <w:p w:rsidR="00DA501E" w:rsidRDefault="00DA501E" w:rsidP="00DA501E">
      <w:pPr>
        <w:ind w:left="360"/>
      </w:pPr>
      <w:r>
        <w:t xml:space="preserve">Optimale resultaten behalen bij gesprekken met tegenstrijdige belangen, zowel op inhoudelijk gebied als op het gebied van het goed houden van de relatie. </w:t>
      </w:r>
    </w:p>
    <w:p w:rsidR="00DA501E" w:rsidRPr="00DA501E" w:rsidRDefault="00DA501E" w:rsidP="00DA501E">
      <w:pPr>
        <w:pStyle w:val="Lijstalinea"/>
        <w:numPr>
          <w:ilvl w:val="0"/>
          <w:numId w:val="1"/>
        </w:numPr>
        <w:rPr>
          <w:b/>
        </w:rPr>
      </w:pPr>
      <w:r w:rsidRPr="00DA501E">
        <w:rPr>
          <w:b/>
        </w:rPr>
        <w:t xml:space="preserve">Politieke en bestuurlijke sensitiviteit </w:t>
      </w:r>
    </w:p>
    <w:p w:rsidR="00DA501E" w:rsidRDefault="00DA501E" w:rsidP="00DA501E">
      <w:pPr>
        <w:ind w:left="360"/>
      </w:pPr>
      <w:r>
        <w:t xml:space="preserve">Zich kunnen verplaatsen in het politieke speelveld; complexe belangen onderkennen waar betrokken partijen mee geconfronteerd worden; de politieke haalbaarheid van voorstellen kunnen inschatten. </w:t>
      </w:r>
    </w:p>
    <w:p w:rsidR="00DA501E" w:rsidRPr="00DA501E" w:rsidRDefault="00DA501E" w:rsidP="00DA501E">
      <w:pPr>
        <w:pStyle w:val="Lijstalinea"/>
        <w:numPr>
          <w:ilvl w:val="0"/>
          <w:numId w:val="1"/>
        </w:numPr>
        <w:rPr>
          <w:b/>
        </w:rPr>
      </w:pPr>
      <w:r w:rsidRPr="00DA501E">
        <w:rPr>
          <w:b/>
        </w:rPr>
        <w:t xml:space="preserve">Onafhankelijkheid </w:t>
      </w:r>
    </w:p>
    <w:p w:rsidR="00DA501E" w:rsidRDefault="00DA501E" w:rsidP="00DA501E">
      <w:pPr>
        <w:ind w:left="360"/>
      </w:pPr>
      <w:r>
        <w:t>Acties ondernemen en uitspraken doen die getuigen van een eigen visie of mening; anderen niet naar de mond praten</w:t>
      </w:r>
    </w:p>
    <w:p w:rsidR="00DA501E" w:rsidRPr="00DA501E" w:rsidRDefault="00DA501E" w:rsidP="00DA501E">
      <w:pPr>
        <w:pStyle w:val="Lijstalinea"/>
        <w:numPr>
          <w:ilvl w:val="0"/>
          <w:numId w:val="1"/>
        </w:numPr>
        <w:rPr>
          <w:b/>
        </w:rPr>
      </w:pPr>
      <w:r w:rsidRPr="00DA501E">
        <w:rPr>
          <w:b/>
        </w:rPr>
        <w:t xml:space="preserve">Overtuigingskracht </w:t>
      </w:r>
    </w:p>
    <w:p w:rsidR="00DA501E" w:rsidRDefault="00DA501E" w:rsidP="00DA501E">
      <w:pPr>
        <w:ind w:left="360"/>
      </w:pPr>
      <w:r>
        <w:t>Anderen voor standpunten en ideeën proberen te winnen en draagvlak creëren.</w:t>
      </w:r>
    </w:p>
    <w:p w:rsidR="00DA501E" w:rsidRDefault="00DA501E" w:rsidP="00DA501E">
      <w:pPr>
        <w:pStyle w:val="Lijstalinea"/>
        <w:rPr>
          <w:b/>
        </w:rPr>
      </w:pPr>
    </w:p>
    <w:p w:rsidR="00DA501E" w:rsidRDefault="00DA501E" w:rsidP="00DA501E">
      <w:pPr>
        <w:pStyle w:val="Lijstalinea"/>
        <w:rPr>
          <w:b/>
        </w:rPr>
      </w:pPr>
    </w:p>
    <w:p w:rsidR="00DA501E" w:rsidRDefault="00DA501E" w:rsidP="00DA501E">
      <w:pPr>
        <w:pStyle w:val="Lijstalinea"/>
        <w:rPr>
          <w:b/>
        </w:rPr>
      </w:pPr>
    </w:p>
    <w:p w:rsidR="00DA501E" w:rsidRPr="00DA501E" w:rsidRDefault="00DA501E" w:rsidP="00DA501E">
      <w:pPr>
        <w:pStyle w:val="Lijstalinea"/>
        <w:numPr>
          <w:ilvl w:val="0"/>
          <w:numId w:val="1"/>
        </w:numPr>
        <w:rPr>
          <w:b/>
        </w:rPr>
      </w:pPr>
      <w:r w:rsidRPr="00DA501E">
        <w:rPr>
          <w:b/>
        </w:rPr>
        <w:lastRenderedPageBreak/>
        <w:t xml:space="preserve">Netwerken </w:t>
      </w:r>
    </w:p>
    <w:p w:rsidR="00DA501E" w:rsidRDefault="00DA501E" w:rsidP="00DA501E">
      <w:pPr>
        <w:ind w:left="360"/>
      </w:pPr>
      <w:r>
        <w:t>Ontwikkelen en verstevigen van relaties, allianties en coalities binnen en buiten de eigen organisatie en die aanwenden om informatie, steun en medewerking te verkrijgen.</w:t>
      </w:r>
    </w:p>
    <w:p w:rsidR="00DA501E" w:rsidRPr="00DA501E" w:rsidRDefault="00DA501E" w:rsidP="00DA501E">
      <w:pPr>
        <w:pStyle w:val="Lijstalinea"/>
        <w:numPr>
          <w:ilvl w:val="0"/>
          <w:numId w:val="1"/>
        </w:numPr>
        <w:rPr>
          <w:b/>
        </w:rPr>
      </w:pPr>
      <w:r w:rsidRPr="00DA501E">
        <w:rPr>
          <w:b/>
        </w:rPr>
        <w:t xml:space="preserve">Samenwerken </w:t>
      </w:r>
    </w:p>
    <w:p w:rsidR="00DA501E" w:rsidRPr="00DA501E" w:rsidRDefault="00DA501E" w:rsidP="00DA501E">
      <w:pPr>
        <w:ind w:left="360"/>
      </w:pPr>
      <w:r>
        <w:t>Op effectieve wijze (mee)werken aan een gezamenlijk resultaat, door niet het eigen belang voorop te stellen. Communicatie open houden en stimuleren.</w:t>
      </w:r>
    </w:p>
    <w:sectPr w:rsidR="00DA501E" w:rsidRPr="00DA5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F4F83"/>
    <w:multiLevelType w:val="hybridMultilevel"/>
    <w:tmpl w:val="376EEF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02"/>
    <w:rsid w:val="000D7955"/>
    <w:rsid w:val="00350F02"/>
    <w:rsid w:val="009F3ED7"/>
    <w:rsid w:val="00DA50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50F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50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5605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Emelwerda College</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Lascher Punt, Matthias (142257)</cp:lastModifiedBy>
  <cp:revision>2</cp:revision>
  <dcterms:created xsi:type="dcterms:W3CDTF">2017-06-20T11:18:00Z</dcterms:created>
  <dcterms:modified xsi:type="dcterms:W3CDTF">2017-06-20T11:18:00Z</dcterms:modified>
</cp:coreProperties>
</file>